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54D" w:rsidRPr="004C554D" w:rsidRDefault="004C554D" w:rsidP="004C554D">
      <w:r w:rsidRPr="004C554D">
        <w:rPr>
          <w:b/>
          <w:bCs/>
        </w:rPr>
        <w:t>Objective.</w:t>
      </w:r>
      <w:r w:rsidRPr="004C554D">
        <w:t xml:space="preserve"> To study the association between inflammatory diseases of periodontium and cardiovascular diseases (CVD) in patients with different cardiovascular risk.</w:t>
      </w:r>
    </w:p>
    <w:p w:rsidR="004C554D" w:rsidRPr="004C554D" w:rsidRDefault="004C554D" w:rsidP="004C554D">
      <w:r w:rsidRPr="004C554D">
        <w:rPr>
          <w:b/>
          <w:bCs/>
        </w:rPr>
        <w:t>Materials and methods.</w:t>
      </w:r>
      <w:r w:rsidRPr="004C554D">
        <w:t xml:space="preserve"> Patients were divided into four groups: patients with light (</w:t>
      </w:r>
      <w:proofErr w:type="gramStart"/>
      <w:r w:rsidRPr="004C554D">
        <w:t>n  =</w:t>
      </w:r>
      <w:proofErr w:type="gramEnd"/>
      <w:r w:rsidRPr="004C554D">
        <w:t>  25), moderate (n  =  34), severe (n  =  30) periodontitis and control group without inflammatory diseases of periodontium (n  =  20).</w:t>
      </w:r>
    </w:p>
    <w:p w:rsidR="004C554D" w:rsidRPr="004C554D" w:rsidRDefault="004C554D" w:rsidP="004C554D">
      <w:r w:rsidRPr="004C554D">
        <w:rPr>
          <w:b/>
          <w:bCs/>
        </w:rPr>
        <w:t>Results.</w:t>
      </w:r>
      <w:r w:rsidRPr="004C554D">
        <w:t xml:space="preserve"> Systemic inflammatory response syndrome with increased high-sensitive C-reactive protein (hs-CRP) and IL-6 are additional pathogenic factors that connects inflammatory diseases of periodontium and cardiovascular diseases. The association between the course of somatic and dental pathology requires a joint effort from dentists and cardiologists to identify common risk factors modification.</w:t>
      </w:r>
    </w:p>
    <w:p w:rsidR="004C554D" w:rsidRPr="004C554D" w:rsidRDefault="004C554D" w:rsidP="004C554D">
      <w:r w:rsidRPr="004C554D">
        <w:rPr>
          <w:b/>
          <w:bCs/>
        </w:rPr>
        <w:t>Conclusion.</w:t>
      </w:r>
      <w:r w:rsidRPr="004C554D">
        <w:t xml:space="preserve"> Specialists of related disciplines need to evaluate the prognostic significance of risk factors when assessing subclinical atherosclerosis and periodontium condition in order to perform preventive measures.</w:t>
      </w:r>
    </w:p>
    <w:p w:rsidR="004C554D" w:rsidRPr="004C554D" w:rsidRDefault="004C554D" w:rsidP="004C554D">
      <w:bookmarkStart w:id="0" w:name="_GoBack"/>
      <w:r w:rsidRPr="004C554D">
        <w:rPr>
          <w:b/>
          <w:bCs/>
        </w:rPr>
        <w:t>Key words:</w:t>
      </w:r>
      <w:r w:rsidRPr="004C554D">
        <w:t xml:space="preserve"> </w:t>
      </w:r>
      <w:bookmarkEnd w:id="0"/>
      <w:r w:rsidRPr="004C554D">
        <w:t>periodontitis, cardiovascular diseases, cardiovascular risk, hs-CPR, inflammation, atherosclerosis.</w:t>
      </w:r>
    </w:p>
    <w:p w:rsidR="00C61187" w:rsidRPr="004C554D" w:rsidRDefault="00C61187" w:rsidP="004C554D"/>
    <w:sectPr w:rsidR="00C61187" w:rsidRPr="004C554D" w:rsidSect="00B15F0D"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-MediumItalic">
    <w:panose1 w:val="020B0604020101020102"/>
    <w:charset w:val="00"/>
    <w:family w:val="swiss"/>
    <w:notTrueType/>
    <w:pitch w:val="variable"/>
    <w:sig w:usb0="A00002BF" w:usb1="4000207B" w:usb2="0000000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66D"/>
    <w:rsid w:val="004C554D"/>
    <w:rsid w:val="00905CA9"/>
    <w:rsid w:val="00987ED8"/>
    <w:rsid w:val="00C61187"/>
    <w:rsid w:val="00F0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7D095B5-5AA9-4BEA-8842-E1D5EBB08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adTextStart">
    <w:name w:val="LeadText (Start)"/>
    <w:basedOn w:val="a"/>
    <w:uiPriority w:val="99"/>
    <w:rsid w:val="00F0166D"/>
    <w:pPr>
      <w:shd w:val="clear" w:color="auto" w:fill="E5E5E5"/>
      <w:autoSpaceDE w:val="0"/>
      <w:autoSpaceDN w:val="0"/>
      <w:adjustRightInd w:val="0"/>
      <w:spacing w:before="57" w:after="0" w:line="280" w:lineRule="atLeast"/>
      <w:ind w:left="113" w:right="113"/>
      <w:jc w:val="both"/>
      <w:textAlignment w:val="center"/>
    </w:pPr>
    <w:rPr>
      <w:rFonts w:ascii="DINPro-MediumItalic" w:hAnsi="DINPro-MediumItalic" w:cs="DINPro-MediumItalic"/>
      <w:i/>
      <w:iCs/>
      <w:color w:val="000000"/>
      <w:sz w:val="20"/>
      <w:szCs w:val="20"/>
      <w:lang w:val="en-US"/>
    </w:rPr>
  </w:style>
  <w:style w:type="character" w:customStyle="1" w:styleId="sup">
    <w:name w:val="sup"/>
    <w:uiPriority w:val="99"/>
    <w:rsid w:val="00F0166D"/>
    <w:rPr>
      <w:vertAlign w:val="superscript"/>
    </w:rPr>
  </w:style>
  <w:style w:type="character" w:customStyle="1" w:styleId="Bold">
    <w:name w:val="Bold"/>
    <w:uiPriority w:val="99"/>
    <w:rsid w:val="00987ED8"/>
    <w:rPr>
      <w:b/>
      <w:bCs/>
      <w:u w:val="none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2020-02-12T16:40:00Z</dcterms:created>
  <dcterms:modified xsi:type="dcterms:W3CDTF">2020-02-12T16:40:00Z</dcterms:modified>
</cp:coreProperties>
</file>